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8E" w:rsidRPr="00F7038E" w:rsidRDefault="00F7038E" w:rsidP="00F7038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Zamawiający składając zlecenie potwierdza, że zapoznał się z ogólnymi warunkami współpracy i je akceptuje.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Produkcja książek (druk, oprawa i ekspedycja) będzie wykonana zgodnie z ustalonym wspólnie harmonogramem na podstawie zaakceptowanej oferty cenowej po otrzymaniu odpowiedniego zamówienia podpisanego przez osobę upoważnioną do składania zamówień w imieniu zleceniodawcy.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Wkalkulowana do ceny wyrobu cena materiałów uwzględnia poziom cen zakupu materiałów na dzień zawarcia Umowy.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Drukarnia zastrzega sobie prawo zmiany ceny jeśli na etapie realizacji Umowy:</w:t>
      </w: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br/>
        <w:t>– ulegnie zmianie nakład książki,</w:t>
      </w: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br/>
        <w:t>– ulegną zmianie parametry techniczne książki,</w:t>
      </w: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br/>
        <w:t>– cena zakupu materiałów użytych do produkcji książki będzie wyższa od przyjętej do kalkulacji w dacie zawarcia Umowy.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Podany termin może ulec zmianie w przypadku braku przekazania plików lub braku akceptu przez Wydawcę, w terminach określonych w zleceniu jak również z powodu innych przyczyn wskazanych w zleceniu.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Zmiany w terminach realizacji harmonogramu z przyczyn leżących po stronie Wydawcy będą skutkowały zmianę daty zakończenia produkcji i dostawy.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Siła wyższa i inne okoliczności, za które Drukarnia nie odpowiada (np. brak energii, wody) mogą spowodować zmianę daty realizacji zamówienia. Drukarnia dołoży wszelkich starań dla utrzymania umówionego terminu pomimo zaistnienia powyższych okoliczności.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Wydawca zgadza się przyjąć jako pełen nakład, różniący się od zamówionego In plus bądź In minus o 5%.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W przypadku zmniejszenia zamówionego nakładu przez Wydawcę, koszt pozostałego surowca, zamówionego przez Drukarnię zostanie dodany do wartości Faktury VAT a Wydawca dokona zapłaty ustalonej kwoty pieniężnej powiększonej o wartość pozostałego surowca.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Drukarnia jest uprawniona do wstrzymania się z rozpoczęciem lub zakończeniem produkcji przedmiotu umowy lub jego części, w przypadku gdy Wydawca opóźnia się z zapłatą jakichkolwiek należności na rzecz Drukarni, również wynikających z innych zawartych przez Strony uprzednio umów. W takim przypadku Wydawca zobowiązany jest do ustanowienia zabezpieczenia zapłaty wszystkich należności Drukarni, również wynagrodzenia wynikającego z niniejszej umowy, w terminie 14 dni. W razie braku przedstawienia przez Wydawcę odpowiedniego zabezpieczenia, Drukarnia uprawniona jest do odstąpienia od umowy w terminie 60 dni.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Drukarnia może wstrzymać się z wydaniem Przedmiotu umowy lub jego części w przypadku, gdy Wydawca opóźnia się z zapłatą jakichkolwiek należności na rzecz Drukarni, również wynikających z innych zawartych przez Strony uprzednio umów. W takim przypadku Wydawca zobowiązany jest do ustanowienia zabezpieczenia zapłaty wszystkich należności Drukarni, również wynagrodzenia wynikającego z niniejszej umowy, w terminie 14 dni. W razie braku przedstawienia przez Wydawcę odpowiedniego zabezpieczenia, Drukarnia uprawniona jest do odstąpienia od umowy w terminie 60 dni.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W przypadku zwłoki w płatności należności wynikającej z wystawionych przez Drukarnię faktur VAT, Wydawca będzie zobowiązany do zapłaty na rzecz Drukarni odsetek maksymalnych, o jakich mowa w art. 359 § 21 kodeksu cywilnego.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Wydawca zobowiązany jest do zbadania ilościowego w ciągu 7 dni i jakościowego przedmiotu umowy, w terminie 60 dni od dnia ich odbioru. Po tym terminie uznaje się, że Wydawca przyjął przedmiot umowy, bez uwag i zastrzeżeń.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Wydawca traci uprawnienia z tytułu rękojmi, jeżeli nie zawiadomi Drukarni o wadach przedmiotu umowy, w terminie 60 dni od dnia jego odbioru. Po upływie powyższego terminu przedmiot umowy nie podlega reklamacji.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Wyłączenie odpowiedzialności z tytułu rękojmi będzie bezskuteczne, jeżeli Drukarnia zataiła podstępnie wadę przed Wydawcą.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lastRenderedPageBreak/>
        <w:t>Poza prawem do odstąpienia od umowy wynikającym z treści niniejszej umowy oraz z treści ustawy, Drukarni przysługuje uprawnienie do odstąpienia od umowy w przypadku, gdy:</w:t>
      </w: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br/>
        <w:t>– Wydawca opóźnia się z przekazaniem Drukarni plików lub akceptem do druku dłużej niż 7 dni,</w:t>
      </w: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br/>
        <w:t>– Wydawca opóźnia się z odbiorem Przedmiotu umowy dłużej niż 7 dni,</w:t>
      </w: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br/>
        <w:t>– Wydawca opóźnia się z zapłatą Wynagrodzenia dłużej niż 7 dni. Oświadczenie o odstąpieniu od umowy z powyższych przyczyn może zostać złożone Kupującemu w terminie 60 dni od daty wystąpienia okoliczności uzasadniających odstąpienie.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Przedmiot umowy po jego wykonaniu może być nieodpłatnie przechowywany w drukarni do 48 godzin.</w:t>
      </w:r>
    </w:p>
    <w:p w:rsidR="00F7038E" w:rsidRPr="00F7038E" w:rsidRDefault="00F7038E" w:rsidP="00F70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</w:pPr>
      <w:r w:rsidRPr="00F7038E">
        <w:rPr>
          <w:rFonts w:ascii="Trebuchet MS" w:eastAsia="Times New Roman" w:hAnsi="Trebuchet MS" w:cs="Times New Roman"/>
          <w:color w:val="3C3C3C"/>
          <w:sz w:val="21"/>
          <w:szCs w:val="21"/>
          <w:lang w:eastAsia="pl-PL"/>
        </w:rPr>
        <w:t>Strony zobowiązują się do zapewnienia książce wysokiego poziomu edytorskiego, każda w swoim zakresie działania.</w:t>
      </w:r>
    </w:p>
    <w:p w:rsidR="007E069C" w:rsidRDefault="007E069C">
      <w:bookmarkStart w:id="0" w:name="_GoBack"/>
      <w:bookmarkEnd w:id="0"/>
    </w:p>
    <w:sectPr w:rsidR="007E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56CC"/>
    <w:multiLevelType w:val="multilevel"/>
    <w:tmpl w:val="393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10"/>
    <w:rsid w:val="007E069C"/>
    <w:rsid w:val="00D56A10"/>
    <w:rsid w:val="00F7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41C3E-3D2D-4487-9A26-C72F2B0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2023-03-02T10:19:00Z</dcterms:created>
  <dcterms:modified xsi:type="dcterms:W3CDTF">2023-03-02T10:19:00Z</dcterms:modified>
</cp:coreProperties>
</file>